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95C" w14:textId="61966528" w:rsidR="00832279" w:rsidRPr="00E53C3F" w:rsidRDefault="00832279" w:rsidP="00832279">
      <w:pPr>
        <w:jc w:val="right"/>
        <w:rPr>
          <w:rFonts w:ascii="ITC Avant Garde Std Bk" w:hAnsi="ITC Avant Garde Std Bk" w:cstheme="minorHAnsi"/>
          <w:sz w:val="20"/>
          <w:szCs w:val="20"/>
        </w:rPr>
      </w:pPr>
      <w:r w:rsidRPr="00E53C3F">
        <w:rPr>
          <w:rFonts w:ascii="ITC Avant Garde Std Bk" w:hAnsi="ITC Avant Garde Std Bk" w:cstheme="minorHAnsi"/>
          <w:sz w:val="20"/>
          <w:szCs w:val="20"/>
        </w:rPr>
        <w:t>Monday 2</w:t>
      </w:r>
      <w:r w:rsidR="00C35FAF" w:rsidRPr="00E53C3F">
        <w:rPr>
          <w:rFonts w:ascii="ITC Avant Garde Std Bk" w:hAnsi="ITC Avant Garde Std Bk" w:cstheme="minorHAnsi"/>
          <w:sz w:val="20"/>
          <w:szCs w:val="20"/>
          <w:vertAlign w:val="superscript"/>
        </w:rPr>
        <w:t>nd</w:t>
      </w:r>
      <w:r w:rsidR="00C35FAF" w:rsidRPr="00E53C3F">
        <w:rPr>
          <w:rFonts w:ascii="ITC Avant Garde Std Bk" w:hAnsi="ITC Avant Garde Std Bk" w:cstheme="minorHAnsi"/>
          <w:sz w:val="20"/>
          <w:szCs w:val="20"/>
        </w:rPr>
        <w:t xml:space="preserve"> June </w:t>
      </w:r>
      <w:r w:rsidRPr="00E53C3F">
        <w:rPr>
          <w:rFonts w:ascii="ITC Avant Garde Std Bk" w:hAnsi="ITC Avant Garde Std Bk" w:cstheme="minorHAnsi"/>
          <w:sz w:val="20"/>
          <w:szCs w:val="20"/>
        </w:rPr>
        <w:t>2025</w:t>
      </w:r>
    </w:p>
    <w:p w14:paraId="69D1F2F9" w14:textId="77777777" w:rsidR="00C35FAF" w:rsidRPr="00E53C3F" w:rsidRDefault="00C35FAF" w:rsidP="00C35FAF">
      <w:pPr>
        <w:spacing w:before="100" w:beforeAutospacing="1" w:after="100" w:afterAutospacing="1" w:line="240" w:lineRule="auto"/>
        <w:rPr>
          <w:rFonts w:ascii="Arial" w:eastAsia="Times New Roman" w:hAnsi="Arial" w:cs="Arial"/>
          <w:sz w:val="20"/>
          <w:szCs w:val="20"/>
          <w:lang w:eastAsia="en-GB"/>
        </w:rPr>
      </w:pPr>
      <w:r w:rsidRPr="00E53C3F">
        <w:rPr>
          <w:rFonts w:ascii="Arial" w:eastAsia="Times New Roman" w:hAnsi="Arial" w:cs="Arial"/>
          <w:sz w:val="20"/>
          <w:szCs w:val="20"/>
          <w:lang w:eastAsia="en-GB"/>
        </w:rPr>
        <w:t>Dear Parents and Carers,</w:t>
      </w:r>
    </w:p>
    <w:p w14:paraId="366333EB" w14:textId="56002995" w:rsidR="00C35FAF" w:rsidRPr="00E53C3F" w:rsidRDefault="00C35FAF" w:rsidP="00C35FAF">
      <w:pPr>
        <w:spacing w:before="100" w:beforeAutospacing="1" w:after="100" w:afterAutospacing="1" w:line="240" w:lineRule="auto"/>
        <w:rPr>
          <w:rFonts w:ascii="Arial" w:eastAsia="Times New Roman" w:hAnsi="Arial" w:cs="Arial"/>
          <w:sz w:val="20"/>
          <w:szCs w:val="20"/>
          <w:lang w:eastAsia="en-GB"/>
        </w:rPr>
      </w:pPr>
      <w:r w:rsidRPr="00E53C3F">
        <w:rPr>
          <w:rFonts w:ascii="Arial" w:eastAsia="Times New Roman" w:hAnsi="Arial" w:cs="Arial"/>
          <w:sz w:val="20"/>
          <w:szCs w:val="20"/>
          <w:lang w:eastAsia="en-GB"/>
        </w:rPr>
        <w:t xml:space="preserve">We are pleased to share that the PTFA has organised a </w:t>
      </w:r>
      <w:r w:rsidRPr="00E53C3F">
        <w:rPr>
          <w:rFonts w:ascii="Arial" w:eastAsia="Times New Roman" w:hAnsi="Arial" w:cs="Arial"/>
          <w:b/>
          <w:bCs/>
          <w:sz w:val="20"/>
          <w:szCs w:val="20"/>
          <w:lang w:eastAsia="en-GB"/>
        </w:rPr>
        <w:t>‘Clean Up the School Day’</w:t>
      </w:r>
      <w:r w:rsidRPr="00E53C3F">
        <w:rPr>
          <w:rFonts w:ascii="Arial" w:eastAsia="Times New Roman" w:hAnsi="Arial" w:cs="Arial"/>
          <w:sz w:val="20"/>
          <w:szCs w:val="20"/>
          <w:lang w:eastAsia="en-GB"/>
        </w:rPr>
        <w:t xml:space="preserve">, which will take place on </w:t>
      </w:r>
      <w:r w:rsidR="00C716F4" w:rsidRPr="00E53C3F">
        <w:rPr>
          <w:rFonts w:ascii="Arial" w:eastAsia="Times New Roman" w:hAnsi="Arial" w:cs="Arial"/>
          <w:b/>
          <w:bCs/>
          <w:sz w:val="20"/>
          <w:szCs w:val="20"/>
          <w:lang w:eastAsia="en-GB"/>
        </w:rPr>
        <w:t>Thursday</w:t>
      </w:r>
      <w:r w:rsidRPr="00E53C3F">
        <w:rPr>
          <w:rFonts w:ascii="Arial" w:eastAsia="Times New Roman" w:hAnsi="Arial" w:cs="Arial"/>
          <w:b/>
          <w:bCs/>
          <w:sz w:val="20"/>
          <w:szCs w:val="20"/>
          <w:lang w:eastAsia="en-GB"/>
        </w:rPr>
        <w:t xml:space="preserve"> 12</w:t>
      </w:r>
      <w:r w:rsidRPr="00E53C3F">
        <w:rPr>
          <w:rFonts w:ascii="Arial" w:eastAsia="Times New Roman" w:hAnsi="Arial" w:cs="Arial"/>
          <w:b/>
          <w:bCs/>
          <w:sz w:val="20"/>
          <w:szCs w:val="20"/>
          <w:vertAlign w:val="superscript"/>
          <w:lang w:eastAsia="en-GB"/>
        </w:rPr>
        <w:t>th</w:t>
      </w:r>
      <w:r w:rsidRPr="00E53C3F">
        <w:rPr>
          <w:rFonts w:ascii="Arial" w:eastAsia="Times New Roman" w:hAnsi="Arial" w:cs="Arial"/>
          <w:b/>
          <w:bCs/>
          <w:sz w:val="20"/>
          <w:szCs w:val="20"/>
          <w:lang w:eastAsia="en-GB"/>
        </w:rPr>
        <w:t xml:space="preserve"> June</w:t>
      </w:r>
      <w:r w:rsidRPr="00E53C3F">
        <w:rPr>
          <w:rFonts w:ascii="Arial" w:eastAsia="Times New Roman" w:hAnsi="Arial" w:cs="Arial"/>
          <w:sz w:val="20"/>
          <w:szCs w:val="20"/>
          <w:lang w:eastAsia="en-GB"/>
        </w:rPr>
        <w:t>. This event is a fantastic opportunity for our whole school community to come together and help us take pride in our school environment.</w:t>
      </w:r>
    </w:p>
    <w:p w14:paraId="16CB82B5" w14:textId="77777777" w:rsidR="00C35FAF" w:rsidRPr="00E53C3F" w:rsidRDefault="00C35FAF" w:rsidP="00C35FAF">
      <w:pPr>
        <w:spacing w:before="100" w:beforeAutospacing="1" w:after="100" w:afterAutospacing="1" w:line="240" w:lineRule="auto"/>
        <w:rPr>
          <w:rFonts w:ascii="Arial" w:eastAsia="Times New Roman" w:hAnsi="Arial" w:cs="Arial"/>
          <w:sz w:val="20"/>
          <w:szCs w:val="20"/>
          <w:lang w:eastAsia="en-GB"/>
        </w:rPr>
      </w:pPr>
      <w:r w:rsidRPr="00E53C3F">
        <w:rPr>
          <w:rFonts w:ascii="Arial" w:eastAsia="Times New Roman" w:hAnsi="Arial" w:cs="Arial"/>
          <w:sz w:val="20"/>
          <w:szCs w:val="20"/>
          <w:lang w:eastAsia="en-GB"/>
        </w:rPr>
        <w:t>Each class will be allocated a specific area of the school to tidy. Children will be provided with gloves, appropriate gardening equipment, and designated spaces to work in. Tasks will range from weeding and sweeping to organising and general tidying up.</w:t>
      </w:r>
    </w:p>
    <w:p w14:paraId="18622669" w14:textId="0A799AE9" w:rsidR="00C35FAF" w:rsidRPr="00E53C3F" w:rsidRDefault="00C35FAF" w:rsidP="00C35FAF">
      <w:pPr>
        <w:spacing w:before="100" w:beforeAutospacing="1" w:after="100" w:afterAutospacing="1" w:line="240" w:lineRule="auto"/>
        <w:rPr>
          <w:rFonts w:ascii="Arial" w:eastAsia="Times New Roman" w:hAnsi="Arial" w:cs="Arial"/>
          <w:sz w:val="20"/>
          <w:szCs w:val="20"/>
          <w:lang w:eastAsia="en-GB"/>
        </w:rPr>
      </w:pPr>
      <w:r w:rsidRPr="00E53C3F">
        <w:rPr>
          <w:rFonts w:ascii="Arial" w:eastAsia="Times New Roman" w:hAnsi="Arial" w:cs="Arial"/>
          <w:sz w:val="20"/>
          <w:szCs w:val="20"/>
          <w:lang w:eastAsia="en-GB"/>
        </w:rPr>
        <w:t>We would love for parents and carers to join us in supporting the school on this day. Whether you can spare an hour or the whole afternoon, your help would be very much appreciated. It’s a great way to meet others, get involved, and show our children the value of working together to care for our shared space.</w:t>
      </w:r>
      <w:r w:rsidR="00E53C3F" w:rsidRPr="00E53C3F">
        <w:rPr>
          <w:rFonts w:ascii="Arial" w:eastAsia="Times New Roman" w:hAnsi="Arial" w:cs="Arial"/>
          <w:sz w:val="20"/>
          <w:szCs w:val="20"/>
          <w:lang w:eastAsia="en-GB"/>
        </w:rPr>
        <w:t xml:space="preserve"> </w:t>
      </w:r>
      <w:r w:rsidR="003D68C1">
        <w:rPr>
          <w:rFonts w:ascii="Arial" w:eastAsia="Times New Roman" w:hAnsi="Arial" w:cs="Arial"/>
          <w:sz w:val="20"/>
          <w:szCs w:val="20"/>
          <w:lang w:eastAsia="en-GB"/>
        </w:rPr>
        <w:t xml:space="preserve">Please report and sign in at the school office if you can spare the time. </w:t>
      </w:r>
      <w:r w:rsidR="00E53C3F" w:rsidRPr="00E53C3F">
        <w:rPr>
          <w:rFonts w:ascii="Arial" w:eastAsia="Times New Roman" w:hAnsi="Arial" w:cs="Arial"/>
          <w:sz w:val="20"/>
          <w:szCs w:val="20"/>
          <w:lang w:eastAsia="en-GB"/>
        </w:rPr>
        <w:t>The timings are below:</w:t>
      </w:r>
    </w:p>
    <w:tbl>
      <w:tblPr>
        <w:tblW w:w="0" w:type="auto"/>
        <w:tblInd w:w="1192" w:type="dxa"/>
        <w:shd w:val="clear" w:color="auto" w:fill="FFFFFF"/>
        <w:tblCellMar>
          <w:top w:w="15" w:type="dxa"/>
          <w:left w:w="15" w:type="dxa"/>
          <w:bottom w:w="15" w:type="dxa"/>
          <w:right w:w="15" w:type="dxa"/>
        </w:tblCellMar>
        <w:tblLook w:val="04A0" w:firstRow="1" w:lastRow="0" w:firstColumn="1" w:lastColumn="0" w:noHBand="0" w:noVBand="1"/>
      </w:tblPr>
      <w:tblGrid>
        <w:gridCol w:w="1800"/>
        <w:gridCol w:w="1622"/>
      </w:tblGrid>
      <w:tr w:rsidR="003D68C1" w14:paraId="40E5E051" w14:textId="77777777" w:rsidTr="00E53C3F">
        <w:trPr>
          <w:trHeight w:val="391"/>
        </w:trPr>
        <w:tc>
          <w:tcPr>
            <w:tcW w:w="1800" w:type="dxa"/>
            <w:tcBorders>
              <w:top w:val="single" w:sz="6" w:space="0" w:color="0C64C0"/>
              <w:left w:val="single" w:sz="6" w:space="0" w:color="0C64C0"/>
              <w:bottom w:val="single" w:sz="6" w:space="0" w:color="0C64C0"/>
              <w:right w:val="single" w:sz="6" w:space="0" w:color="0C64C0"/>
            </w:tcBorders>
            <w:shd w:val="clear" w:color="auto" w:fill="FFFFFF"/>
            <w:vAlign w:val="center"/>
            <w:hideMark/>
          </w:tcPr>
          <w:p w14:paraId="13AF8700" w14:textId="77777777" w:rsidR="003D68C1" w:rsidRPr="003D68C1" w:rsidRDefault="003D68C1">
            <w:pPr>
              <w:spacing w:after="0" w:line="240" w:lineRule="auto"/>
              <w:jc w:val="center"/>
              <w:textAlignment w:val="baseline"/>
              <w:rPr>
                <w:rFonts w:ascii="Aptos" w:eastAsia="Times New Roman" w:hAnsi="Aptos" w:cs="Segoe UI"/>
                <w:b/>
                <w:bCs/>
                <w:color w:val="000000"/>
                <w:sz w:val="24"/>
                <w:szCs w:val="24"/>
                <w:lang w:eastAsia="en-GB"/>
              </w:rPr>
            </w:pPr>
            <w:r w:rsidRPr="003D68C1">
              <w:rPr>
                <w:rFonts w:ascii="Aptos" w:hAnsi="Aptos" w:cs="Segoe UI"/>
                <w:b/>
                <w:bCs/>
                <w:color w:val="000000"/>
              </w:rPr>
              <w:t>           WHO</w:t>
            </w:r>
          </w:p>
        </w:tc>
        <w:tc>
          <w:tcPr>
            <w:tcW w:w="1622" w:type="dxa"/>
            <w:tcBorders>
              <w:top w:val="single" w:sz="6" w:space="0" w:color="0C64C0"/>
              <w:left w:val="single" w:sz="6" w:space="0" w:color="0C64C0"/>
              <w:bottom w:val="single" w:sz="6" w:space="0" w:color="0C64C0"/>
              <w:right w:val="single" w:sz="6" w:space="0" w:color="0C64C0"/>
            </w:tcBorders>
            <w:shd w:val="clear" w:color="auto" w:fill="FFFFFF"/>
            <w:vAlign w:val="center"/>
            <w:hideMark/>
          </w:tcPr>
          <w:p w14:paraId="14B34C8A" w14:textId="77777777" w:rsidR="003D68C1" w:rsidRPr="003D68C1" w:rsidRDefault="003D68C1">
            <w:pPr>
              <w:jc w:val="center"/>
              <w:textAlignment w:val="baseline"/>
              <w:rPr>
                <w:rFonts w:ascii="Aptos" w:hAnsi="Aptos" w:cs="Segoe UI"/>
                <w:b/>
                <w:bCs/>
                <w:color w:val="000000"/>
                <w:sz w:val="24"/>
                <w:szCs w:val="24"/>
              </w:rPr>
            </w:pPr>
            <w:r w:rsidRPr="003D68C1">
              <w:rPr>
                <w:rFonts w:ascii="Aptos" w:hAnsi="Aptos" w:cs="Segoe UI"/>
                <w:b/>
                <w:bCs/>
                <w:color w:val="000000"/>
              </w:rPr>
              <w:t>         WHEN    </w:t>
            </w:r>
          </w:p>
        </w:tc>
      </w:tr>
      <w:tr w:rsidR="003D68C1" w14:paraId="7A8A6CC2" w14:textId="77777777" w:rsidTr="00E53C3F">
        <w:trPr>
          <w:trHeight w:val="330"/>
        </w:trPr>
        <w:tc>
          <w:tcPr>
            <w:tcW w:w="1800" w:type="dxa"/>
            <w:tcBorders>
              <w:top w:val="single" w:sz="6" w:space="0" w:color="0C64C0"/>
              <w:left w:val="single" w:sz="6" w:space="0" w:color="0C64C0"/>
              <w:bottom w:val="single" w:sz="6" w:space="0" w:color="0C64C0"/>
              <w:right w:val="single" w:sz="6" w:space="0" w:color="0C64C0"/>
            </w:tcBorders>
            <w:shd w:val="clear" w:color="auto" w:fill="CEE0F2"/>
            <w:vAlign w:val="center"/>
            <w:hideMark/>
          </w:tcPr>
          <w:p w14:paraId="4DDB4B82" w14:textId="77777777" w:rsidR="003D68C1" w:rsidRPr="003D68C1" w:rsidRDefault="003D68C1" w:rsidP="00E53C3F">
            <w:pPr>
              <w:textAlignment w:val="baseline"/>
              <w:rPr>
                <w:rFonts w:ascii="Aptos" w:hAnsi="Aptos" w:cs="Segoe UI"/>
                <w:b/>
                <w:bCs/>
                <w:color w:val="000000"/>
              </w:rPr>
            </w:pPr>
            <w:r w:rsidRPr="003D68C1">
              <w:rPr>
                <w:rFonts w:ascii="Aptos" w:hAnsi="Aptos" w:cs="Segoe UI"/>
                <w:b/>
                <w:bCs/>
                <w:color w:val="000000"/>
              </w:rPr>
              <w:t>Preschool</w:t>
            </w:r>
          </w:p>
        </w:tc>
        <w:tc>
          <w:tcPr>
            <w:tcW w:w="1622" w:type="dxa"/>
            <w:tcBorders>
              <w:top w:val="single" w:sz="6" w:space="0" w:color="0C64C0"/>
              <w:left w:val="single" w:sz="6" w:space="0" w:color="0C64C0"/>
              <w:bottom w:val="single" w:sz="6" w:space="0" w:color="0C64C0"/>
              <w:right w:val="single" w:sz="6" w:space="0" w:color="0C64C0"/>
            </w:tcBorders>
            <w:shd w:val="clear" w:color="auto" w:fill="CEE0F2"/>
            <w:vAlign w:val="center"/>
            <w:hideMark/>
          </w:tcPr>
          <w:p w14:paraId="3D77F32E" w14:textId="77777777" w:rsidR="003D68C1" w:rsidRDefault="003D68C1">
            <w:pPr>
              <w:jc w:val="center"/>
              <w:textAlignment w:val="baseline"/>
              <w:rPr>
                <w:rFonts w:ascii="Aptos" w:hAnsi="Aptos" w:cs="Segoe UI"/>
                <w:color w:val="000000"/>
                <w:sz w:val="24"/>
                <w:szCs w:val="24"/>
              </w:rPr>
            </w:pPr>
            <w:r>
              <w:rPr>
                <w:rFonts w:ascii="Aptos" w:hAnsi="Aptos" w:cs="Segoe UI"/>
                <w:color w:val="000000"/>
              </w:rPr>
              <w:t>1.00-1.15</w:t>
            </w:r>
          </w:p>
        </w:tc>
      </w:tr>
      <w:tr w:rsidR="003D68C1" w14:paraId="5B57427C" w14:textId="77777777" w:rsidTr="00E53C3F">
        <w:trPr>
          <w:trHeight w:val="330"/>
        </w:trPr>
        <w:tc>
          <w:tcPr>
            <w:tcW w:w="1800" w:type="dxa"/>
            <w:tcBorders>
              <w:top w:val="single" w:sz="6" w:space="0" w:color="0C64C0"/>
              <w:left w:val="single" w:sz="6" w:space="0" w:color="0C64C0"/>
              <w:bottom w:val="single" w:sz="6" w:space="0" w:color="0C64C0"/>
              <w:right w:val="single" w:sz="6" w:space="0" w:color="0C64C0"/>
            </w:tcBorders>
            <w:shd w:val="clear" w:color="auto" w:fill="FFFFFF"/>
            <w:vAlign w:val="center"/>
            <w:hideMark/>
          </w:tcPr>
          <w:p w14:paraId="2B7B4C22" w14:textId="77777777" w:rsidR="003D68C1" w:rsidRPr="003D68C1" w:rsidRDefault="003D68C1" w:rsidP="00E53C3F">
            <w:pPr>
              <w:textAlignment w:val="baseline"/>
              <w:rPr>
                <w:rFonts w:ascii="Aptos" w:hAnsi="Aptos" w:cs="Segoe UI"/>
                <w:b/>
                <w:bCs/>
                <w:color w:val="000000"/>
                <w:sz w:val="24"/>
                <w:szCs w:val="24"/>
              </w:rPr>
            </w:pPr>
            <w:r w:rsidRPr="003D68C1">
              <w:rPr>
                <w:rFonts w:ascii="Aptos" w:hAnsi="Aptos" w:cs="Segoe UI"/>
                <w:b/>
                <w:bCs/>
                <w:color w:val="000000"/>
              </w:rPr>
              <w:t xml:space="preserve">Gainsborough &amp; </w:t>
            </w:r>
            <w:proofErr w:type="spellStart"/>
            <w:r w:rsidRPr="003D68C1">
              <w:rPr>
                <w:rFonts w:ascii="Aptos" w:hAnsi="Aptos" w:cs="Segoe UI"/>
                <w:b/>
                <w:bCs/>
                <w:color w:val="000000"/>
              </w:rPr>
              <w:t>Medlycott</w:t>
            </w:r>
            <w:proofErr w:type="spellEnd"/>
          </w:p>
        </w:tc>
        <w:tc>
          <w:tcPr>
            <w:tcW w:w="1622" w:type="dxa"/>
            <w:tcBorders>
              <w:top w:val="single" w:sz="6" w:space="0" w:color="0C64C0"/>
              <w:left w:val="single" w:sz="6" w:space="0" w:color="0C64C0"/>
              <w:bottom w:val="single" w:sz="6" w:space="0" w:color="0C64C0"/>
              <w:right w:val="single" w:sz="6" w:space="0" w:color="0C64C0"/>
            </w:tcBorders>
            <w:shd w:val="clear" w:color="auto" w:fill="FFFFFF"/>
            <w:vAlign w:val="center"/>
            <w:hideMark/>
          </w:tcPr>
          <w:p w14:paraId="77369913" w14:textId="77777777" w:rsidR="003D68C1" w:rsidRDefault="003D68C1">
            <w:pPr>
              <w:jc w:val="center"/>
              <w:textAlignment w:val="baseline"/>
              <w:rPr>
                <w:rFonts w:ascii="Aptos" w:hAnsi="Aptos" w:cs="Segoe UI"/>
                <w:color w:val="000000"/>
                <w:sz w:val="24"/>
                <w:szCs w:val="24"/>
              </w:rPr>
            </w:pPr>
            <w:r>
              <w:rPr>
                <w:rFonts w:ascii="Aptos" w:hAnsi="Aptos" w:cs="Segoe UI"/>
                <w:color w:val="000000"/>
              </w:rPr>
              <w:t>1.30-2.00</w:t>
            </w:r>
          </w:p>
        </w:tc>
      </w:tr>
      <w:tr w:rsidR="003D68C1" w14:paraId="5F971BAD" w14:textId="77777777" w:rsidTr="00E53C3F">
        <w:trPr>
          <w:trHeight w:val="330"/>
        </w:trPr>
        <w:tc>
          <w:tcPr>
            <w:tcW w:w="1800" w:type="dxa"/>
            <w:tcBorders>
              <w:top w:val="single" w:sz="6" w:space="0" w:color="0C64C0"/>
              <w:left w:val="single" w:sz="6" w:space="0" w:color="0C64C0"/>
              <w:bottom w:val="single" w:sz="6" w:space="0" w:color="0C64C0"/>
              <w:right w:val="single" w:sz="6" w:space="0" w:color="0C64C0"/>
            </w:tcBorders>
            <w:shd w:val="clear" w:color="auto" w:fill="CEE0F2"/>
            <w:vAlign w:val="center"/>
            <w:hideMark/>
          </w:tcPr>
          <w:p w14:paraId="3D9E6883" w14:textId="77777777" w:rsidR="003D68C1" w:rsidRPr="003D68C1" w:rsidRDefault="003D68C1" w:rsidP="00E53C3F">
            <w:pPr>
              <w:textAlignment w:val="baseline"/>
              <w:rPr>
                <w:rFonts w:ascii="Aptos" w:hAnsi="Aptos" w:cs="Segoe UI"/>
                <w:b/>
                <w:bCs/>
                <w:color w:val="000000"/>
                <w:sz w:val="24"/>
                <w:szCs w:val="24"/>
              </w:rPr>
            </w:pPr>
            <w:r w:rsidRPr="003D68C1">
              <w:rPr>
                <w:rFonts w:ascii="Aptos" w:hAnsi="Aptos" w:cs="Segoe UI"/>
                <w:b/>
                <w:bCs/>
                <w:color w:val="000000"/>
              </w:rPr>
              <w:t>Venn &amp; Kingsbury</w:t>
            </w:r>
          </w:p>
        </w:tc>
        <w:tc>
          <w:tcPr>
            <w:tcW w:w="1622" w:type="dxa"/>
            <w:tcBorders>
              <w:top w:val="single" w:sz="6" w:space="0" w:color="0C64C0"/>
              <w:left w:val="single" w:sz="6" w:space="0" w:color="0C64C0"/>
              <w:bottom w:val="single" w:sz="6" w:space="0" w:color="0C64C0"/>
              <w:right w:val="single" w:sz="6" w:space="0" w:color="0C64C0"/>
            </w:tcBorders>
            <w:shd w:val="clear" w:color="auto" w:fill="CEE0F2"/>
            <w:vAlign w:val="center"/>
            <w:hideMark/>
          </w:tcPr>
          <w:p w14:paraId="33A16CA7" w14:textId="77777777" w:rsidR="003D68C1" w:rsidRDefault="003D68C1">
            <w:pPr>
              <w:jc w:val="center"/>
              <w:textAlignment w:val="baseline"/>
              <w:rPr>
                <w:rFonts w:ascii="Aptos" w:hAnsi="Aptos" w:cs="Segoe UI"/>
                <w:color w:val="000000"/>
                <w:sz w:val="24"/>
                <w:szCs w:val="24"/>
              </w:rPr>
            </w:pPr>
            <w:r>
              <w:rPr>
                <w:rFonts w:ascii="Aptos" w:hAnsi="Aptos" w:cs="Segoe UI"/>
                <w:color w:val="000000"/>
              </w:rPr>
              <w:t>2.00-2.30</w:t>
            </w:r>
          </w:p>
        </w:tc>
      </w:tr>
      <w:tr w:rsidR="003D68C1" w14:paraId="3C7AC756" w14:textId="77777777" w:rsidTr="00E53C3F">
        <w:trPr>
          <w:trHeight w:val="330"/>
        </w:trPr>
        <w:tc>
          <w:tcPr>
            <w:tcW w:w="1800" w:type="dxa"/>
            <w:tcBorders>
              <w:top w:val="single" w:sz="6" w:space="0" w:color="0C64C0"/>
              <w:left w:val="single" w:sz="6" w:space="0" w:color="0C64C0"/>
              <w:bottom w:val="single" w:sz="6" w:space="0" w:color="0C64C0"/>
              <w:right w:val="single" w:sz="6" w:space="0" w:color="0C64C0"/>
            </w:tcBorders>
            <w:shd w:val="clear" w:color="auto" w:fill="FFFFFF"/>
            <w:vAlign w:val="center"/>
            <w:hideMark/>
          </w:tcPr>
          <w:p w14:paraId="430DB0BC" w14:textId="77777777" w:rsidR="003D68C1" w:rsidRPr="003D68C1" w:rsidRDefault="003D68C1" w:rsidP="00E53C3F">
            <w:pPr>
              <w:textAlignment w:val="baseline"/>
              <w:rPr>
                <w:rFonts w:ascii="Aptos" w:hAnsi="Aptos" w:cs="Segoe UI"/>
                <w:b/>
                <w:bCs/>
                <w:color w:val="000000"/>
                <w:sz w:val="24"/>
                <w:szCs w:val="24"/>
              </w:rPr>
            </w:pPr>
            <w:r w:rsidRPr="003D68C1">
              <w:rPr>
                <w:rFonts w:ascii="Aptos" w:hAnsi="Aptos" w:cs="Segoe UI"/>
                <w:b/>
                <w:bCs/>
                <w:color w:val="000000"/>
              </w:rPr>
              <w:t xml:space="preserve">Newtown &amp; </w:t>
            </w:r>
            <w:proofErr w:type="spellStart"/>
            <w:r w:rsidRPr="003D68C1">
              <w:rPr>
                <w:rFonts w:ascii="Aptos" w:hAnsi="Aptos" w:cs="Segoe UI"/>
                <w:b/>
                <w:bCs/>
                <w:color w:val="000000"/>
              </w:rPr>
              <w:t>Crackmore</w:t>
            </w:r>
            <w:proofErr w:type="spellEnd"/>
          </w:p>
        </w:tc>
        <w:tc>
          <w:tcPr>
            <w:tcW w:w="1622" w:type="dxa"/>
            <w:tcBorders>
              <w:top w:val="single" w:sz="6" w:space="0" w:color="0C64C0"/>
              <w:left w:val="single" w:sz="6" w:space="0" w:color="0C64C0"/>
              <w:bottom w:val="single" w:sz="6" w:space="0" w:color="0C64C0"/>
              <w:right w:val="single" w:sz="6" w:space="0" w:color="0C64C0"/>
            </w:tcBorders>
            <w:shd w:val="clear" w:color="auto" w:fill="FFFFFF"/>
            <w:vAlign w:val="center"/>
            <w:hideMark/>
          </w:tcPr>
          <w:p w14:paraId="229D5698" w14:textId="77777777" w:rsidR="003D68C1" w:rsidRDefault="003D68C1">
            <w:pPr>
              <w:jc w:val="center"/>
              <w:textAlignment w:val="baseline"/>
              <w:rPr>
                <w:rFonts w:ascii="Aptos" w:hAnsi="Aptos" w:cs="Segoe UI"/>
                <w:color w:val="000000"/>
                <w:sz w:val="24"/>
                <w:szCs w:val="24"/>
              </w:rPr>
            </w:pPr>
            <w:r>
              <w:rPr>
                <w:rFonts w:ascii="Aptos" w:hAnsi="Aptos" w:cs="Segoe UI"/>
                <w:color w:val="000000"/>
              </w:rPr>
              <w:t>2.30-3.00</w:t>
            </w:r>
          </w:p>
        </w:tc>
      </w:tr>
    </w:tbl>
    <w:p w14:paraId="086836A8" w14:textId="77777777" w:rsidR="00C35FAF" w:rsidRPr="00E53C3F" w:rsidRDefault="00C35FAF" w:rsidP="00C35FAF">
      <w:pPr>
        <w:spacing w:before="100" w:beforeAutospacing="1" w:after="100" w:afterAutospacing="1" w:line="240" w:lineRule="auto"/>
        <w:rPr>
          <w:rFonts w:ascii="Arial" w:eastAsia="Times New Roman" w:hAnsi="Arial" w:cs="Arial"/>
          <w:sz w:val="20"/>
          <w:szCs w:val="20"/>
          <w:lang w:eastAsia="en-GB"/>
        </w:rPr>
      </w:pPr>
      <w:r w:rsidRPr="00E53C3F">
        <w:rPr>
          <w:rFonts w:ascii="Arial" w:eastAsia="Times New Roman" w:hAnsi="Arial" w:cs="Arial"/>
          <w:sz w:val="20"/>
          <w:szCs w:val="20"/>
          <w:lang w:eastAsia="en-GB"/>
        </w:rPr>
        <w:t>If you are available to help or would like more information, please speak to your child’s class teacher or contact the school office.</w:t>
      </w:r>
    </w:p>
    <w:p w14:paraId="21057A77" w14:textId="77777777" w:rsidR="00C35FAF" w:rsidRPr="00E53C3F" w:rsidRDefault="00C35FAF" w:rsidP="00C35FAF">
      <w:pPr>
        <w:spacing w:before="100" w:beforeAutospacing="1" w:after="100" w:afterAutospacing="1" w:line="240" w:lineRule="auto"/>
        <w:rPr>
          <w:rFonts w:ascii="Arial" w:eastAsia="Times New Roman" w:hAnsi="Arial" w:cs="Arial"/>
          <w:sz w:val="20"/>
          <w:szCs w:val="20"/>
          <w:lang w:eastAsia="en-GB"/>
        </w:rPr>
      </w:pPr>
      <w:r w:rsidRPr="00E53C3F">
        <w:rPr>
          <w:rFonts w:ascii="Arial" w:eastAsia="Times New Roman" w:hAnsi="Arial" w:cs="Arial"/>
          <w:sz w:val="20"/>
          <w:szCs w:val="20"/>
          <w:lang w:eastAsia="en-GB"/>
        </w:rPr>
        <w:t>Thank you in advance for your continued support. We look forward to making this a successful and rewarding event for everyone involved.</w:t>
      </w:r>
    </w:p>
    <w:p w14:paraId="5EFC725B" w14:textId="77777777" w:rsidR="00C35FAF" w:rsidRPr="00C35FAF" w:rsidRDefault="00C35FAF" w:rsidP="00C35FAF">
      <w:pPr>
        <w:spacing w:before="100" w:beforeAutospacing="1" w:after="100" w:afterAutospacing="1" w:line="240" w:lineRule="auto"/>
        <w:rPr>
          <w:rFonts w:ascii="Arial" w:eastAsia="Times New Roman" w:hAnsi="Arial" w:cs="Arial"/>
          <w:b/>
          <w:bCs/>
          <w:sz w:val="24"/>
          <w:szCs w:val="24"/>
          <w:lang w:eastAsia="en-GB"/>
        </w:rPr>
      </w:pPr>
      <w:r w:rsidRPr="000D6D56">
        <w:rPr>
          <w:rFonts w:ascii="Arial" w:eastAsia="Times New Roman" w:hAnsi="Arial" w:cs="Arial"/>
          <w:sz w:val="24"/>
          <w:szCs w:val="24"/>
          <w:lang w:eastAsia="en-GB"/>
        </w:rPr>
        <w:t>Warm regards,</w:t>
      </w:r>
      <w:r w:rsidRPr="000D6D56">
        <w:rPr>
          <w:rFonts w:ascii="Arial" w:eastAsia="Times New Roman" w:hAnsi="Arial" w:cs="Arial"/>
          <w:sz w:val="24"/>
          <w:szCs w:val="24"/>
          <w:lang w:eastAsia="en-GB"/>
        </w:rPr>
        <w:br/>
      </w:r>
      <w:r w:rsidRPr="00C35FAF">
        <w:rPr>
          <w:rFonts w:ascii="Arial" w:eastAsia="Times New Roman" w:hAnsi="Arial" w:cs="Arial"/>
          <w:b/>
          <w:bCs/>
          <w:sz w:val="24"/>
          <w:szCs w:val="24"/>
          <w:lang w:eastAsia="en-GB"/>
        </w:rPr>
        <w:t>Miss C. Danyali</w:t>
      </w:r>
    </w:p>
    <w:p w14:paraId="39954A68" w14:textId="510191F3" w:rsidR="00CE4B93" w:rsidRPr="00CE4B93" w:rsidRDefault="00C35FAF" w:rsidP="00E53C3F">
      <w:pPr>
        <w:spacing w:before="100" w:beforeAutospacing="1" w:after="100" w:afterAutospacing="1" w:line="240" w:lineRule="auto"/>
        <w:rPr>
          <w:rFonts w:cstheme="minorHAnsi"/>
        </w:rPr>
      </w:pPr>
      <w:r w:rsidRPr="000D6D56">
        <w:rPr>
          <w:rFonts w:ascii="Arial" w:eastAsia="Times New Roman" w:hAnsi="Arial" w:cs="Arial"/>
          <w:sz w:val="24"/>
          <w:szCs w:val="24"/>
          <w:lang w:eastAsia="en-GB"/>
        </w:rPr>
        <w:br/>
        <w:t>Headteacher</w:t>
      </w:r>
      <w:r w:rsidRPr="000D6D56">
        <w:rPr>
          <w:rFonts w:ascii="Arial" w:eastAsia="Times New Roman" w:hAnsi="Arial" w:cs="Arial"/>
          <w:sz w:val="24"/>
          <w:szCs w:val="24"/>
          <w:lang w:eastAsia="en-GB"/>
        </w:rPr>
        <w:br/>
      </w:r>
      <w:proofErr w:type="spellStart"/>
      <w:r w:rsidRPr="000D6D56">
        <w:rPr>
          <w:rFonts w:ascii="Arial" w:eastAsia="Times New Roman" w:hAnsi="Arial" w:cs="Arial"/>
          <w:sz w:val="24"/>
          <w:szCs w:val="24"/>
          <w:lang w:eastAsia="en-GB"/>
        </w:rPr>
        <w:t>Milborne</w:t>
      </w:r>
      <w:proofErr w:type="spellEnd"/>
      <w:r w:rsidRPr="000D6D56">
        <w:rPr>
          <w:rFonts w:ascii="Arial" w:eastAsia="Times New Roman" w:hAnsi="Arial" w:cs="Arial"/>
          <w:sz w:val="24"/>
          <w:szCs w:val="24"/>
          <w:lang w:eastAsia="en-GB"/>
        </w:rPr>
        <w:t xml:space="preserve"> Port Primary School</w:t>
      </w:r>
    </w:p>
    <w:sectPr w:rsidR="00CE4B93" w:rsidRPr="00CE4B93" w:rsidSect="00FB045F">
      <w:headerReference w:type="default" r:id="rId7"/>
      <w:footerReference w:type="default" r:id="rId8"/>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1ADE" w14:textId="77777777" w:rsidR="009F7CDC" w:rsidRDefault="009F7CDC">
      <w:r>
        <w:separator/>
      </w:r>
    </w:p>
  </w:endnote>
  <w:endnote w:type="continuationSeparator" w:id="0">
    <w:p w14:paraId="5EB6A104" w14:textId="77777777" w:rsidR="009F7CDC" w:rsidRDefault="009F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20B0502020202020204"/>
    <w:charset w:val="00"/>
    <w:family w:val="swiss"/>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39DD" w14:textId="634DC4C8" w:rsidR="00B44533" w:rsidRDefault="00CE4B93">
    <w:pPr>
      <w:pStyle w:val="Footer"/>
    </w:pPr>
    <w:r>
      <w:rPr>
        <w:rFonts w:cstheme="minorHAnsi"/>
        <w:noProof/>
        <w:sz w:val="28"/>
      </w:rPr>
      <w:drawing>
        <wp:anchor distT="0" distB="0" distL="114300" distR="114300" simplePos="0" relativeHeight="251666432" behindDoc="0" locked="0" layoutInCell="1" allowOverlap="1" wp14:anchorId="69289946" wp14:editId="558D104F">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1FB78689" wp14:editId="5EB0F575">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5C5727A" wp14:editId="42C59E84">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25F12E2" wp14:editId="04643548">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5CC215" wp14:editId="688E5892">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7E8DB0A" wp14:editId="7B27EE17">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00B44533">
      <w:t xml:space="preserve">                   </w:t>
    </w:r>
    <w:r>
      <w:rPr>
        <w:noProof/>
      </w:rPr>
      <w:drawing>
        <wp:inline distT="0" distB="0" distL="0" distR="0" wp14:anchorId="2AACAD0B" wp14:editId="3D774B0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49FB" w14:textId="77777777" w:rsidR="009F7CDC" w:rsidRDefault="009F7CDC">
      <w:r>
        <w:separator/>
      </w:r>
    </w:p>
  </w:footnote>
  <w:footnote w:type="continuationSeparator" w:id="0">
    <w:p w14:paraId="4FDDD4DE" w14:textId="77777777" w:rsidR="009F7CDC" w:rsidRDefault="009F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B20B"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0274B12B" wp14:editId="51BD606A">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31421ED2" w14:textId="77777777" w:rsidR="00B44533" w:rsidRPr="00145536" w:rsidRDefault="00B44533" w:rsidP="00CE4B93">
    <w:pPr>
      <w:pStyle w:val="NoSpacing"/>
      <w:jc w:val="right"/>
      <w:rPr>
        <w:rFonts w:cstheme="minorHAnsi"/>
        <w:sz w:val="26"/>
        <w:szCs w:val="26"/>
      </w:rPr>
    </w:pPr>
    <w:proofErr w:type="spellStart"/>
    <w:r w:rsidRPr="00145536">
      <w:rPr>
        <w:rFonts w:cstheme="minorHAnsi"/>
        <w:sz w:val="26"/>
        <w:szCs w:val="26"/>
      </w:rPr>
      <w:t>Milborne</w:t>
    </w:r>
    <w:proofErr w:type="spellEnd"/>
    <w:r w:rsidRPr="00145536">
      <w:rPr>
        <w:rFonts w:cstheme="minorHAnsi"/>
        <w:sz w:val="26"/>
        <w:szCs w:val="26"/>
      </w:rPr>
      <w:t xml:space="preserve"> Port Prima</w:t>
    </w:r>
    <w:r w:rsidR="00CE4B93">
      <w:rPr>
        <w:rFonts w:cstheme="minorHAnsi"/>
        <w:sz w:val="26"/>
        <w:szCs w:val="26"/>
      </w:rPr>
      <w:t>ry School and</w:t>
    </w:r>
  </w:p>
  <w:p w14:paraId="50A53B6D" w14:textId="77777777" w:rsidR="00B44533" w:rsidRPr="00145536" w:rsidRDefault="00B44533" w:rsidP="00CE4B93">
    <w:pPr>
      <w:pStyle w:val="NoSpacing"/>
      <w:jc w:val="right"/>
      <w:rPr>
        <w:rFonts w:cstheme="minorHAnsi"/>
        <w:sz w:val="26"/>
        <w:szCs w:val="26"/>
      </w:rPr>
    </w:pPr>
    <w:r w:rsidRPr="00145536">
      <w:rPr>
        <w:rFonts w:cstheme="minorHAnsi"/>
        <w:sz w:val="26"/>
        <w:szCs w:val="26"/>
      </w:rPr>
      <w:t>The Beeches Pre-School</w:t>
    </w:r>
  </w:p>
  <w:p w14:paraId="6DE595F8" w14:textId="77777777" w:rsidR="00B44533" w:rsidRPr="00B44533" w:rsidRDefault="00B44533" w:rsidP="00CE4B93">
    <w:pPr>
      <w:pStyle w:val="NoSpacing"/>
      <w:jc w:val="right"/>
      <w:rPr>
        <w:rFonts w:cstheme="minorHAnsi"/>
      </w:rPr>
    </w:pPr>
    <w:r w:rsidRPr="00B44533">
      <w:rPr>
        <w:rFonts w:cstheme="minorHAnsi"/>
      </w:rPr>
      <w:t>North Street</w:t>
    </w:r>
  </w:p>
  <w:p w14:paraId="1BB72EFA" w14:textId="77777777" w:rsidR="00B44533" w:rsidRDefault="00B44533" w:rsidP="00CE4B93">
    <w:pPr>
      <w:pStyle w:val="NoSpacing"/>
      <w:jc w:val="right"/>
      <w:rPr>
        <w:rFonts w:cstheme="minorHAnsi"/>
      </w:rPr>
    </w:pPr>
    <w:r w:rsidRPr="00B44533">
      <w:rPr>
        <w:rFonts w:cstheme="minorHAnsi"/>
      </w:rPr>
      <w:t>Milborne Port</w:t>
    </w:r>
  </w:p>
  <w:p w14:paraId="5D91E53D" w14:textId="77777777" w:rsidR="00B44533" w:rsidRPr="00B44533" w:rsidRDefault="00B44533" w:rsidP="00CE4B93">
    <w:pPr>
      <w:pStyle w:val="NoSpacing"/>
      <w:jc w:val="right"/>
      <w:rPr>
        <w:rFonts w:cstheme="minorHAnsi"/>
      </w:rPr>
    </w:pPr>
    <w:r w:rsidRPr="00B44533">
      <w:rPr>
        <w:rFonts w:cstheme="minorHAnsi"/>
      </w:rPr>
      <w:t>Dorset DT9 5EP</w:t>
    </w:r>
  </w:p>
  <w:p w14:paraId="41144CBF" w14:textId="77777777" w:rsidR="00B44533" w:rsidRPr="00B44533" w:rsidRDefault="00B44533" w:rsidP="00145536">
    <w:pPr>
      <w:pStyle w:val="Header"/>
      <w:tabs>
        <w:tab w:val="clear" w:pos="8306"/>
        <w:tab w:val="left" w:pos="6660"/>
        <w:tab w:val="right" w:pos="10260"/>
      </w:tabs>
      <w:spacing w:after="0" w:line="240" w:lineRule="auto"/>
      <w:jc w:val="right"/>
      <w:rPr>
        <w:rFonts w:cstheme="minorHAnsi"/>
      </w:rPr>
    </w:pPr>
    <w:r w:rsidRPr="00B44533">
      <w:rPr>
        <w:rFonts w:cstheme="minorHAnsi"/>
      </w:rPr>
      <w:t>Telephone: 01963 250366</w:t>
    </w:r>
  </w:p>
  <w:p w14:paraId="42D11154" w14:textId="77777777" w:rsidR="00B44533" w:rsidRDefault="00B44533" w:rsidP="00145536">
    <w:pPr>
      <w:pStyle w:val="NoSpacing"/>
      <w:jc w:val="right"/>
      <w:rPr>
        <w:rFonts w:cstheme="minorHAnsi"/>
      </w:rPr>
    </w:pPr>
    <w:r w:rsidRPr="00B44533">
      <w:rPr>
        <w:rFonts w:cstheme="minorHAnsi"/>
      </w:rPr>
      <w:t xml:space="preserve">Email: </w:t>
    </w:r>
    <w:hyperlink r:id="rId2" w:history="1">
      <w:r w:rsidRPr="00B44533">
        <w:rPr>
          <w:rStyle w:val="Hyperlink"/>
          <w:rFonts w:cstheme="minorHAnsi"/>
        </w:rPr>
        <w:t>Office@MPPrimary.co.uk</w:t>
      </w:r>
    </w:hyperlink>
  </w:p>
  <w:p w14:paraId="6992AA77" w14:textId="77777777" w:rsidR="00CE4B93" w:rsidRDefault="00CE4B93" w:rsidP="00967D4C">
    <w:pPr>
      <w:pStyle w:val="Header"/>
      <w:tabs>
        <w:tab w:val="clear" w:pos="8306"/>
        <w:tab w:val="left" w:pos="6660"/>
        <w:tab w:val="right" w:pos="10260"/>
      </w:tabs>
      <w:rPr>
        <w:rFonts w:cstheme="minorHAnsi"/>
        <w:b/>
        <w:sz w:val="28"/>
        <w:szCs w:val="28"/>
      </w:rPr>
    </w:pPr>
  </w:p>
  <w:p w14:paraId="3AA28719" w14:textId="77777777" w:rsidR="00B44533" w:rsidRPr="00B44533" w:rsidRDefault="00B44533" w:rsidP="00967D4C">
    <w:pPr>
      <w:pStyle w:val="Header"/>
      <w:tabs>
        <w:tab w:val="clear" w:pos="8306"/>
        <w:tab w:val="left" w:pos="6660"/>
        <w:tab w:val="right" w:pos="10260"/>
      </w:tabs>
      <w:rPr>
        <w:rFonts w:cstheme="minorHAnsi"/>
        <w:b/>
        <w:sz w:val="28"/>
        <w:szCs w:val="28"/>
      </w:rPr>
    </w:pPr>
    <w:r w:rsidRPr="00B44533">
      <w:rPr>
        <w:rFonts w:cstheme="minorHAnsi"/>
        <w:b/>
        <w:sz w:val="28"/>
        <w:szCs w:val="28"/>
      </w:rPr>
      <w:t xml:space="preserve">Headteacher: </w:t>
    </w:r>
    <w:r w:rsidR="00A16BDC">
      <w:rPr>
        <w:rFonts w:cstheme="minorHAnsi"/>
        <w:b/>
        <w:sz w:val="28"/>
        <w:szCs w:val="28"/>
      </w:rPr>
      <w:t xml:space="preserve">Miss C. Danyali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8"/>
  </w:num>
  <w:num w:numId="4">
    <w:abstractNumId w:val="12"/>
  </w:num>
  <w:num w:numId="5">
    <w:abstractNumId w:val="11"/>
  </w:num>
  <w:num w:numId="6">
    <w:abstractNumId w:val="9"/>
  </w:num>
  <w:num w:numId="7">
    <w:abstractNumId w:val="1"/>
  </w:num>
  <w:num w:numId="8">
    <w:abstractNumId w:val="0"/>
  </w:num>
  <w:num w:numId="9">
    <w:abstractNumId w:val="4"/>
  </w:num>
  <w:num w:numId="10">
    <w:abstractNumId w:val="2"/>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81517"/>
    <w:rsid w:val="000A40DC"/>
    <w:rsid w:val="000A493E"/>
    <w:rsid w:val="000B03EE"/>
    <w:rsid w:val="000B05C5"/>
    <w:rsid w:val="000B09B4"/>
    <w:rsid w:val="000B0E72"/>
    <w:rsid w:val="000E1166"/>
    <w:rsid w:val="000F5B0C"/>
    <w:rsid w:val="00101DB2"/>
    <w:rsid w:val="00106B08"/>
    <w:rsid w:val="00107673"/>
    <w:rsid w:val="0011680D"/>
    <w:rsid w:val="00124419"/>
    <w:rsid w:val="00134F9B"/>
    <w:rsid w:val="00135AEA"/>
    <w:rsid w:val="00145536"/>
    <w:rsid w:val="001458CF"/>
    <w:rsid w:val="00153694"/>
    <w:rsid w:val="00154FCD"/>
    <w:rsid w:val="001754C6"/>
    <w:rsid w:val="00184F95"/>
    <w:rsid w:val="001856DD"/>
    <w:rsid w:val="00192043"/>
    <w:rsid w:val="00193BFC"/>
    <w:rsid w:val="001C3DC0"/>
    <w:rsid w:val="001D6D7E"/>
    <w:rsid w:val="001F70C8"/>
    <w:rsid w:val="001F7992"/>
    <w:rsid w:val="002017B7"/>
    <w:rsid w:val="00201B39"/>
    <w:rsid w:val="002358BA"/>
    <w:rsid w:val="00283780"/>
    <w:rsid w:val="00285F41"/>
    <w:rsid w:val="0029530B"/>
    <w:rsid w:val="002A258E"/>
    <w:rsid w:val="002B6171"/>
    <w:rsid w:val="002C65F6"/>
    <w:rsid w:val="002C7ACF"/>
    <w:rsid w:val="002E0B21"/>
    <w:rsid w:val="002E2089"/>
    <w:rsid w:val="0030485A"/>
    <w:rsid w:val="00314811"/>
    <w:rsid w:val="00315015"/>
    <w:rsid w:val="003174AE"/>
    <w:rsid w:val="003557B7"/>
    <w:rsid w:val="00361A86"/>
    <w:rsid w:val="00361D43"/>
    <w:rsid w:val="00362EBC"/>
    <w:rsid w:val="00367743"/>
    <w:rsid w:val="0037119D"/>
    <w:rsid w:val="0037631C"/>
    <w:rsid w:val="00380714"/>
    <w:rsid w:val="00387F74"/>
    <w:rsid w:val="0039242E"/>
    <w:rsid w:val="003A0C87"/>
    <w:rsid w:val="003A4686"/>
    <w:rsid w:val="003A5E33"/>
    <w:rsid w:val="003B2512"/>
    <w:rsid w:val="003B6ABC"/>
    <w:rsid w:val="003C14E5"/>
    <w:rsid w:val="003C1CDA"/>
    <w:rsid w:val="003D130E"/>
    <w:rsid w:val="003D3283"/>
    <w:rsid w:val="003D68C1"/>
    <w:rsid w:val="003E634A"/>
    <w:rsid w:val="003F0811"/>
    <w:rsid w:val="00405F18"/>
    <w:rsid w:val="0040722B"/>
    <w:rsid w:val="00413511"/>
    <w:rsid w:val="00417C41"/>
    <w:rsid w:val="0045128C"/>
    <w:rsid w:val="0045213E"/>
    <w:rsid w:val="004549AE"/>
    <w:rsid w:val="0046325E"/>
    <w:rsid w:val="0046771B"/>
    <w:rsid w:val="00470777"/>
    <w:rsid w:val="00476205"/>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80A56"/>
    <w:rsid w:val="005B3EC8"/>
    <w:rsid w:val="005D453B"/>
    <w:rsid w:val="005E61E0"/>
    <w:rsid w:val="005F6A66"/>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86F78"/>
    <w:rsid w:val="00790FAE"/>
    <w:rsid w:val="00792ADB"/>
    <w:rsid w:val="007B0CBD"/>
    <w:rsid w:val="007B3D7B"/>
    <w:rsid w:val="007C155A"/>
    <w:rsid w:val="007F36C1"/>
    <w:rsid w:val="007F4049"/>
    <w:rsid w:val="008157CE"/>
    <w:rsid w:val="0081680B"/>
    <w:rsid w:val="00830EE0"/>
    <w:rsid w:val="00831112"/>
    <w:rsid w:val="00832279"/>
    <w:rsid w:val="008328E6"/>
    <w:rsid w:val="00834D79"/>
    <w:rsid w:val="00850E4D"/>
    <w:rsid w:val="00856944"/>
    <w:rsid w:val="00863970"/>
    <w:rsid w:val="00872CEB"/>
    <w:rsid w:val="00873E72"/>
    <w:rsid w:val="0087429A"/>
    <w:rsid w:val="00875267"/>
    <w:rsid w:val="008760CD"/>
    <w:rsid w:val="00892FC2"/>
    <w:rsid w:val="0089712A"/>
    <w:rsid w:val="008B0C5B"/>
    <w:rsid w:val="008D4C44"/>
    <w:rsid w:val="008E635C"/>
    <w:rsid w:val="00902B36"/>
    <w:rsid w:val="00917EC1"/>
    <w:rsid w:val="00923F73"/>
    <w:rsid w:val="00935996"/>
    <w:rsid w:val="009628A1"/>
    <w:rsid w:val="00967D4C"/>
    <w:rsid w:val="009705CC"/>
    <w:rsid w:val="009710B8"/>
    <w:rsid w:val="009747AE"/>
    <w:rsid w:val="00987D41"/>
    <w:rsid w:val="00991913"/>
    <w:rsid w:val="009A7DD1"/>
    <w:rsid w:val="009B0708"/>
    <w:rsid w:val="009D1AE9"/>
    <w:rsid w:val="009F1C74"/>
    <w:rsid w:val="009F3146"/>
    <w:rsid w:val="009F7CDC"/>
    <w:rsid w:val="00A07189"/>
    <w:rsid w:val="00A132D8"/>
    <w:rsid w:val="00A1516B"/>
    <w:rsid w:val="00A16BDC"/>
    <w:rsid w:val="00A26F0B"/>
    <w:rsid w:val="00A71A28"/>
    <w:rsid w:val="00A747B5"/>
    <w:rsid w:val="00A812CA"/>
    <w:rsid w:val="00A8230C"/>
    <w:rsid w:val="00A8506E"/>
    <w:rsid w:val="00A864AE"/>
    <w:rsid w:val="00AA0582"/>
    <w:rsid w:val="00AA0CF6"/>
    <w:rsid w:val="00AB26E3"/>
    <w:rsid w:val="00AC2EE5"/>
    <w:rsid w:val="00AE19DD"/>
    <w:rsid w:val="00AF7A76"/>
    <w:rsid w:val="00B031B3"/>
    <w:rsid w:val="00B0657F"/>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5FAF"/>
    <w:rsid w:val="00C370EE"/>
    <w:rsid w:val="00C6296D"/>
    <w:rsid w:val="00C700A5"/>
    <w:rsid w:val="00C716F4"/>
    <w:rsid w:val="00C74173"/>
    <w:rsid w:val="00C7471E"/>
    <w:rsid w:val="00C74D48"/>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6B07"/>
    <w:rsid w:val="00DF7C00"/>
    <w:rsid w:val="00E12B82"/>
    <w:rsid w:val="00E25031"/>
    <w:rsid w:val="00E47975"/>
    <w:rsid w:val="00E53C3F"/>
    <w:rsid w:val="00E5780A"/>
    <w:rsid w:val="00E71B6C"/>
    <w:rsid w:val="00EA448A"/>
    <w:rsid w:val="00EB244F"/>
    <w:rsid w:val="00ED33BA"/>
    <w:rsid w:val="00ED634F"/>
    <w:rsid w:val="00EE5D53"/>
    <w:rsid w:val="00F0023D"/>
    <w:rsid w:val="00F234F4"/>
    <w:rsid w:val="00F51F19"/>
    <w:rsid w:val="00F56417"/>
    <w:rsid w:val="00F75324"/>
    <w:rsid w:val="00F80503"/>
    <w:rsid w:val="00F949E1"/>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2D2F03"/>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98">
      <w:bodyDiv w:val="1"/>
      <w:marLeft w:val="0"/>
      <w:marRight w:val="0"/>
      <w:marTop w:val="0"/>
      <w:marBottom w:val="0"/>
      <w:divBdr>
        <w:top w:val="none" w:sz="0" w:space="0" w:color="auto"/>
        <w:left w:val="none" w:sz="0" w:space="0" w:color="auto"/>
        <w:bottom w:val="none" w:sz="0" w:space="0" w:color="auto"/>
        <w:right w:val="none" w:sz="0" w:space="0" w:color="auto"/>
      </w:divBdr>
      <w:divsChild>
        <w:div w:id="1379629405">
          <w:marLeft w:val="0"/>
          <w:marRight w:val="0"/>
          <w:marTop w:val="0"/>
          <w:marBottom w:val="0"/>
          <w:divBdr>
            <w:top w:val="none" w:sz="0" w:space="0" w:color="auto"/>
            <w:left w:val="none" w:sz="0" w:space="0" w:color="auto"/>
            <w:bottom w:val="none" w:sz="0" w:space="0" w:color="auto"/>
            <w:right w:val="none" w:sz="0" w:space="0" w:color="auto"/>
          </w:divBdr>
        </w:div>
        <w:div w:id="443892169">
          <w:marLeft w:val="0"/>
          <w:marRight w:val="0"/>
          <w:marTop w:val="0"/>
          <w:marBottom w:val="0"/>
          <w:divBdr>
            <w:top w:val="none" w:sz="0" w:space="0" w:color="auto"/>
            <w:left w:val="none" w:sz="0" w:space="0" w:color="auto"/>
            <w:bottom w:val="none" w:sz="0" w:space="0" w:color="auto"/>
            <w:right w:val="none" w:sz="0" w:space="0" w:color="auto"/>
          </w:divBdr>
        </w:div>
        <w:div w:id="1760058293">
          <w:marLeft w:val="0"/>
          <w:marRight w:val="0"/>
          <w:marTop w:val="0"/>
          <w:marBottom w:val="0"/>
          <w:divBdr>
            <w:top w:val="none" w:sz="0" w:space="0" w:color="auto"/>
            <w:left w:val="none" w:sz="0" w:space="0" w:color="auto"/>
            <w:bottom w:val="none" w:sz="0" w:space="0" w:color="auto"/>
            <w:right w:val="none" w:sz="0" w:space="0" w:color="auto"/>
          </w:divBdr>
        </w:div>
        <w:div w:id="1229730622">
          <w:marLeft w:val="0"/>
          <w:marRight w:val="0"/>
          <w:marTop w:val="0"/>
          <w:marBottom w:val="0"/>
          <w:divBdr>
            <w:top w:val="none" w:sz="0" w:space="0" w:color="auto"/>
            <w:left w:val="none" w:sz="0" w:space="0" w:color="auto"/>
            <w:bottom w:val="none" w:sz="0" w:space="0" w:color="auto"/>
            <w:right w:val="none" w:sz="0" w:space="0" w:color="auto"/>
          </w:divBdr>
        </w:div>
      </w:divsChild>
    </w:div>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MPPrimar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1461</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5</cp:revision>
  <cp:lastPrinted>2025-02-26T14:44:00Z</cp:lastPrinted>
  <dcterms:created xsi:type="dcterms:W3CDTF">2025-05-27T12:50:00Z</dcterms:created>
  <dcterms:modified xsi:type="dcterms:W3CDTF">2025-05-27T13:11:00Z</dcterms:modified>
</cp:coreProperties>
</file>